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F57019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E1567A" w:rsidRPr="000A2E4B" w:rsidRDefault="000D794E" w:rsidP="00E1567A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E66226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E66226">
        <w:rPr>
          <w:rFonts w:ascii="Arial" w:hAnsi="Arial" w:cs="Arial"/>
          <w:b/>
          <w:sz w:val="24"/>
          <w:szCs w:val="24"/>
        </w:rPr>
        <w:t xml:space="preserve">: </w:t>
      </w:r>
      <w:r w:rsidR="00E1567A" w:rsidRPr="000A2E4B">
        <w:rPr>
          <w:rFonts w:ascii="Arial" w:hAnsi="Arial" w:cs="Arial"/>
          <w:b/>
          <w:sz w:val="24"/>
          <w:szCs w:val="24"/>
        </w:rPr>
        <w:t>HISTÓRIA E ARQUITETURA REGIONAL</w:t>
      </w:r>
    </w:p>
    <w:p w:rsidR="006447A2" w:rsidRPr="000A2E4B" w:rsidRDefault="006447A2" w:rsidP="006447A2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b/>
                <w:kern w:val="2"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2- EMENTA:</w:t>
            </w:r>
          </w:p>
        </w:tc>
      </w:tr>
    </w:tbl>
    <w:p w:rsidR="0037703E" w:rsidRPr="00F57019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E1567A" w:rsidRPr="000A2E4B" w:rsidRDefault="00E1567A" w:rsidP="00E1567A">
      <w:pPr>
        <w:spacing w:line="36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A história e a arquitetura baiana como conhecimento histórico. Dinâmica urbana, forma, modos de funcionamento e idealizações nos processos de transformação urbana regional. A modernização urbana como problemática da história da região. A arquitetura e a história da cidade de Alagoinhas.</w:t>
      </w:r>
    </w:p>
    <w:p w:rsidR="00586605" w:rsidRPr="00E653E6" w:rsidRDefault="00586605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F57019" w:rsidRDefault="000D794E" w:rsidP="000D794E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E1567A" w:rsidRPr="000A2E4B" w:rsidRDefault="00E1567A" w:rsidP="00E1567A">
      <w:pPr>
        <w:spacing w:line="36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ARGAN, G. C. </w:t>
      </w:r>
      <w:r w:rsidRPr="000A2E4B">
        <w:rPr>
          <w:rFonts w:ascii="Arial" w:hAnsi="Arial" w:cs="Arial"/>
          <w:b/>
          <w:sz w:val="24"/>
          <w:szCs w:val="24"/>
        </w:rPr>
        <w:t>História da arte como história da cidade</w:t>
      </w:r>
      <w:r w:rsidRPr="000A2E4B">
        <w:rPr>
          <w:rFonts w:ascii="Arial" w:hAnsi="Arial" w:cs="Arial"/>
          <w:sz w:val="24"/>
          <w:szCs w:val="24"/>
        </w:rPr>
        <w:t>. São Paulo: Martins Fontes, 1993.</w:t>
      </w:r>
    </w:p>
    <w:p w:rsidR="00E1567A" w:rsidRPr="000A2E4B" w:rsidRDefault="00E1567A" w:rsidP="00E1567A">
      <w:pPr>
        <w:spacing w:line="36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BENEVOLO, Leonardo. </w:t>
      </w:r>
      <w:r w:rsidRPr="000A2E4B">
        <w:rPr>
          <w:rFonts w:ascii="Arial" w:hAnsi="Arial" w:cs="Arial"/>
          <w:b/>
          <w:sz w:val="24"/>
          <w:szCs w:val="24"/>
        </w:rPr>
        <w:t>História da Cidade</w:t>
      </w:r>
      <w:r w:rsidRPr="000A2E4B">
        <w:rPr>
          <w:rFonts w:ascii="Arial" w:hAnsi="Arial" w:cs="Arial"/>
          <w:sz w:val="24"/>
          <w:szCs w:val="24"/>
        </w:rPr>
        <w:t>. São Paulo: Perspectiva, 1999</w:t>
      </w:r>
    </w:p>
    <w:p w:rsidR="00E1567A" w:rsidRPr="000A2E4B" w:rsidRDefault="00E1567A" w:rsidP="00E1567A">
      <w:pPr>
        <w:spacing w:line="36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TERRA, Antonia. </w:t>
      </w:r>
      <w:r w:rsidRPr="000A2E4B">
        <w:rPr>
          <w:rFonts w:ascii="Arial" w:hAnsi="Arial" w:cs="Arial"/>
          <w:b/>
          <w:sz w:val="24"/>
          <w:szCs w:val="24"/>
        </w:rPr>
        <w:t xml:space="preserve">História das Cidades Brasileiras. </w:t>
      </w:r>
      <w:r w:rsidRPr="000A2E4B">
        <w:rPr>
          <w:rFonts w:ascii="Arial" w:hAnsi="Arial" w:cs="Arial"/>
          <w:sz w:val="24"/>
          <w:szCs w:val="24"/>
        </w:rPr>
        <w:t>São Paulo: Melhoramentos, 2000.</w:t>
      </w:r>
    </w:p>
    <w:p w:rsidR="00E1567A" w:rsidRPr="000A2E4B" w:rsidRDefault="00E1567A" w:rsidP="00E1567A">
      <w:pPr>
        <w:spacing w:line="360" w:lineRule="auto"/>
        <w:jc w:val="both"/>
        <w:textAlignment w:val="baseline"/>
        <w:rPr>
          <w:rFonts w:ascii="Arial" w:hAnsi="Arial" w:cs="Arial"/>
          <w:sz w:val="24"/>
          <w:szCs w:val="24"/>
        </w:rPr>
      </w:pPr>
    </w:p>
    <w:p w:rsidR="00586605" w:rsidRPr="00E653E6" w:rsidRDefault="00586605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400E0D" w:rsidP="00400E0D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4- BIBLIOGRAFIA COMPLEMENTAR:</w:t>
            </w:r>
          </w:p>
        </w:tc>
      </w:tr>
    </w:tbl>
    <w:p w:rsidR="00C027BD" w:rsidRPr="00F57019" w:rsidRDefault="00F57019" w:rsidP="00F57019">
      <w:pPr>
        <w:tabs>
          <w:tab w:val="left" w:pos="2985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57019">
        <w:rPr>
          <w:rFonts w:ascii="Arial" w:hAnsi="Arial" w:cs="Arial"/>
          <w:b/>
          <w:sz w:val="24"/>
          <w:szCs w:val="24"/>
        </w:rPr>
        <w:tab/>
      </w:r>
    </w:p>
    <w:p w:rsidR="00E1567A" w:rsidRPr="000A2E4B" w:rsidRDefault="00E1567A" w:rsidP="00E1567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BUENO, Alexei; TELLES, Augusto da Silva; Cavalcanti, Lauro. </w:t>
      </w:r>
      <w:r w:rsidRPr="000A2E4B">
        <w:rPr>
          <w:rFonts w:ascii="Arial" w:hAnsi="Arial" w:cs="Arial"/>
          <w:b/>
          <w:sz w:val="24"/>
          <w:szCs w:val="24"/>
        </w:rPr>
        <w:t>Patrimônio Construído: as 100 mais belas edificações do Brasil</w:t>
      </w:r>
      <w:r w:rsidRPr="000A2E4B">
        <w:rPr>
          <w:rFonts w:ascii="Arial" w:hAnsi="Arial" w:cs="Arial"/>
          <w:sz w:val="24"/>
          <w:szCs w:val="24"/>
        </w:rPr>
        <w:t xml:space="preserve">. São Paulo, Capivara, 2002. </w:t>
      </w:r>
    </w:p>
    <w:p w:rsidR="00E1567A" w:rsidRPr="000A2E4B" w:rsidRDefault="00E1567A" w:rsidP="00E1567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HOLLANDA, Sérgio Buarque. </w:t>
      </w:r>
      <w:r w:rsidRPr="000A2E4B">
        <w:rPr>
          <w:rFonts w:ascii="Arial" w:hAnsi="Arial" w:cs="Arial"/>
          <w:b/>
          <w:sz w:val="24"/>
          <w:szCs w:val="24"/>
        </w:rPr>
        <w:t>Raízes do Brasil.</w:t>
      </w:r>
      <w:r w:rsidRPr="000A2E4B">
        <w:rPr>
          <w:rFonts w:ascii="Arial" w:hAnsi="Arial" w:cs="Arial"/>
          <w:sz w:val="24"/>
          <w:szCs w:val="24"/>
        </w:rPr>
        <w:t xml:space="preserve"> 26 ed. São Paulo, Companhia das Letras, 1996.</w:t>
      </w:r>
    </w:p>
    <w:p w:rsidR="00E1567A" w:rsidRPr="000A2E4B" w:rsidRDefault="00E1567A" w:rsidP="00E1567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 MENDES, Chico; VERÍSSIMO, Chico; BITTAR, Willian. </w:t>
      </w:r>
      <w:proofErr w:type="gramStart"/>
      <w:r w:rsidRPr="000A2E4B">
        <w:rPr>
          <w:rFonts w:ascii="Arial" w:hAnsi="Arial" w:cs="Arial"/>
          <w:b/>
          <w:sz w:val="24"/>
          <w:szCs w:val="24"/>
        </w:rPr>
        <w:t>Arquitetura no Brasil de Cabral a Dom João VI</w:t>
      </w:r>
      <w:proofErr w:type="gramEnd"/>
      <w:r w:rsidRPr="000A2E4B">
        <w:rPr>
          <w:rFonts w:ascii="Arial" w:hAnsi="Arial" w:cs="Arial"/>
          <w:b/>
          <w:sz w:val="24"/>
          <w:szCs w:val="24"/>
        </w:rPr>
        <w:t>.</w:t>
      </w:r>
      <w:r w:rsidRPr="000A2E4B">
        <w:rPr>
          <w:rFonts w:ascii="Arial" w:hAnsi="Arial" w:cs="Arial"/>
          <w:sz w:val="24"/>
          <w:szCs w:val="24"/>
        </w:rPr>
        <w:t xml:space="preserve"> Rio de Janeiro: Imperial Novo Milênio, 2007.</w:t>
      </w:r>
    </w:p>
    <w:p w:rsidR="00357F5B" w:rsidRPr="00E653E6" w:rsidRDefault="00E1567A" w:rsidP="00E1567A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lastRenderedPageBreak/>
        <w:t xml:space="preserve">VAINFAS, Ronaldo. </w:t>
      </w:r>
      <w:r w:rsidRPr="000A2E4B">
        <w:rPr>
          <w:rFonts w:ascii="Arial" w:hAnsi="Arial" w:cs="Arial"/>
          <w:b/>
          <w:sz w:val="24"/>
          <w:szCs w:val="24"/>
        </w:rPr>
        <w:t>Dicionário do Brasil Colonial.</w:t>
      </w:r>
      <w:r w:rsidRPr="000A2E4B">
        <w:rPr>
          <w:rFonts w:ascii="Arial" w:hAnsi="Arial" w:cs="Arial"/>
          <w:sz w:val="24"/>
          <w:szCs w:val="24"/>
        </w:rPr>
        <w:t xml:space="preserve"> Rio de Janeiro, Objetiva, 2000</w:t>
      </w:r>
    </w:p>
    <w:sectPr w:rsidR="00357F5B" w:rsidRPr="00E653E6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09545C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02DDD"/>
    <w:rsid w:val="00016B37"/>
    <w:rsid w:val="00022687"/>
    <w:rsid w:val="0009545C"/>
    <w:rsid w:val="000A3FA4"/>
    <w:rsid w:val="000C13BA"/>
    <w:rsid w:val="000D794E"/>
    <w:rsid w:val="000E19EC"/>
    <w:rsid w:val="000F6CE8"/>
    <w:rsid w:val="001012DB"/>
    <w:rsid w:val="00141946"/>
    <w:rsid w:val="001711B4"/>
    <w:rsid w:val="001C599E"/>
    <w:rsid w:val="001F412F"/>
    <w:rsid w:val="00284F22"/>
    <w:rsid w:val="00357F5B"/>
    <w:rsid w:val="0037703E"/>
    <w:rsid w:val="00386F46"/>
    <w:rsid w:val="00397CDD"/>
    <w:rsid w:val="003C366A"/>
    <w:rsid w:val="00400E0D"/>
    <w:rsid w:val="00427CBE"/>
    <w:rsid w:val="0053526F"/>
    <w:rsid w:val="00586605"/>
    <w:rsid w:val="005A053A"/>
    <w:rsid w:val="005E2DE7"/>
    <w:rsid w:val="00606E03"/>
    <w:rsid w:val="006447A2"/>
    <w:rsid w:val="00727862"/>
    <w:rsid w:val="0080042D"/>
    <w:rsid w:val="0083074C"/>
    <w:rsid w:val="00A57989"/>
    <w:rsid w:val="00A744CC"/>
    <w:rsid w:val="00AF4FE5"/>
    <w:rsid w:val="00B81C60"/>
    <w:rsid w:val="00C027BD"/>
    <w:rsid w:val="00C105F2"/>
    <w:rsid w:val="00C52EAB"/>
    <w:rsid w:val="00C70AD3"/>
    <w:rsid w:val="00D267E3"/>
    <w:rsid w:val="00E1567A"/>
    <w:rsid w:val="00E555A7"/>
    <w:rsid w:val="00E5658E"/>
    <w:rsid w:val="00E66226"/>
    <w:rsid w:val="00E83A01"/>
    <w:rsid w:val="00EE2C0C"/>
    <w:rsid w:val="00F2166A"/>
    <w:rsid w:val="00F57019"/>
    <w:rsid w:val="00F72EEB"/>
    <w:rsid w:val="00F8295B"/>
    <w:rsid w:val="00FD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183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Note-02</cp:lastModifiedBy>
  <cp:revision>23</cp:revision>
  <cp:lastPrinted>2016-11-11T18:10:00Z</cp:lastPrinted>
  <dcterms:created xsi:type="dcterms:W3CDTF">2016-11-11T18:27:00Z</dcterms:created>
  <dcterms:modified xsi:type="dcterms:W3CDTF">2016-11-16T19:58:00Z</dcterms:modified>
</cp:coreProperties>
</file>